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18"/>
      </w:tblGrid>
      <w:tr w:rsidR="00CA6E51" w:rsidRPr="00510D90" w:rsidTr="00213352">
        <w:trPr>
          <w:jc w:val="center"/>
        </w:trPr>
        <w:tc>
          <w:tcPr>
            <w:tcW w:w="9918" w:type="dxa"/>
            <w:shd w:val="clear" w:color="auto" w:fill="E0E0E0"/>
          </w:tcPr>
          <w:p w:rsidR="00CA6E51" w:rsidRPr="00065464" w:rsidRDefault="00CA6E51" w:rsidP="00065464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065464">
              <w:rPr>
                <w:rFonts w:ascii="Cambria" w:hAnsi="Cambria"/>
                <w:b/>
                <w:sz w:val="24"/>
                <w:szCs w:val="24"/>
              </w:rPr>
              <w:t>Стандард 11.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Контрола квалитета</w:t>
            </w:r>
          </w:p>
          <w:p w:rsidR="00CA6E51" w:rsidRPr="00065464" w:rsidRDefault="00CA6E51" w:rsidP="00065464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CA6E51" w:rsidRPr="00510D90" w:rsidRDefault="00CA6E51" w:rsidP="00065464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</w:t>
            </w:r>
          </w:p>
        </w:tc>
      </w:tr>
      <w:tr w:rsidR="00CA6E51" w:rsidRPr="00510D90" w:rsidTr="00213352">
        <w:trPr>
          <w:jc w:val="center"/>
        </w:trPr>
        <w:tc>
          <w:tcPr>
            <w:tcW w:w="9918" w:type="dxa"/>
          </w:tcPr>
          <w:p w:rsidR="00CA6E51" w:rsidRPr="00510D90" w:rsidRDefault="00CA6E51" w:rsidP="00E52CB0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>На основу члана 33. став 1. тачка 3. Статута Машинског факултета у Београду (новембар 2015, допуна Статута - октобар 2015) и Правилника о стандардима за самовредновање и оцењивање квалитета високошколских установа („Службени гласник РС“ број 106/06), Савет Машинског факултета, на предлог Наставно-научног већа, преиспитујући основни документ из 2007. године и усаглашавајући га са Стратегијом обезбеђења квалитета Универзитета у Београду (''Гласник Универзитета у Београду'' број 175/2013), на седници одржаној 23.02.2017. године, је донео одлуку о усвајању нове Стратегије обезбеђења квалитета, бр. 390/6 од 24.02.2017. године.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 xml:space="preserve"> 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Доношењем Стратегије и усвајањем Стандарда и поступака за обезбеђење квалитета, као и формирањем Центра за квалитет наставе и акредитацију, Машински факултет је обезбедио институционалне оквире за систематско праћење и периодичну проверу квалитета рада Факултета. </w:t>
            </w:r>
            <w:r>
              <w:rPr>
                <w:rFonts w:ascii="Cambria" w:hAnsi="Cambria"/>
                <w:sz w:val="22"/>
                <w:szCs w:val="22"/>
              </w:rPr>
              <w:t xml:space="preserve">Тиме је Машински факултет 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утврдио јасну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 и подробно формулисану стратегију обезбеђења квалитета наставног процеса, управљања високошколском установом, ненаставних активности као и услова рада и студирања, која је достаупна јавности.</w:t>
            </w:r>
          </w:p>
          <w:p w:rsidR="00CA6E51" w:rsidRPr="00510D90" w:rsidRDefault="00CA6E51" w:rsidP="00E52CB0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6A14CC">
              <w:rPr>
                <w:rFonts w:ascii="Cambria" w:hAnsi="Cambria"/>
                <w:b/>
                <w:sz w:val="22"/>
                <w:szCs w:val="22"/>
                <w:lang w:val="sr-Cyrl-CS"/>
              </w:rPr>
              <w:t>Извештај о самовредновању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 је резултат обавезне периодичне провере квалитета рада на Факултету и са њим су упознати сви запослени на Факултету и студенти. Извештај о самовредновању је доступан јавности на интернет страници Машинског факултета.  </w:t>
            </w:r>
          </w:p>
          <w:p w:rsidR="00CA6E51" w:rsidRDefault="00CA6E51" w:rsidP="001772A1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>Цент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ар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 за 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квалитет наставе и акредитацију Машинског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 факултет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 xml:space="preserve">а, 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>из реда наставника, сарадника, ненаставног особља и студената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, у свом саставу посебне Комисије за:</w:t>
            </w:r>
          </w:p>
          <w:p w:rsidR="00CA6E51" w:rsidRPr="00A7598C" w:rsidRDefault="00CA6E51" w:rsidP="009E1976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ind w:hanging="357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 xml:space="preserve">осигурање квалитета наставе са својим Поткомисијама за </w:t>
            </w:r>
          </w:p>
          <w:p w:rsidR="00CA6E51" w:rsidRPr="00A7598C" w:rsidRDefault="00CA6E51" w:rsidP="009E197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ind w:left="148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>организовање и спровођење студентског вредновања,</w:t>
            </w:r>
          </w:p>
          <w:p w:rsidR="00CA6E51" w:rsidRDefault="00CA6E51" w:rsidP="009E1976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ind w:left="148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 xml:space="preserve">реформу и унапређење теоријске наставе, и </w:t>
            </w:r>
          </w:p>
          <w:p w:rsidR="00CA6E51" w:rsidRPr="00A7598C" w:rsidRDefault="00CA6E51" w:rsidP="00114C59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ind w:left="1480"/>
              <w:contextualSpacing w:val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>реорганизацију и унапређење лабораторијске и практичне наставе.</w:t>
            </w:r>
          </w:p>
          <w:p w:rsidR="00CA6E51" w:rsidRPr="00A7598C" w:rsidRDefault="00CA6E51" w:rsidP="00A7598C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ind w:hanging="357"/>
              <w:contextualSpacing w:val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>
              <w:rPr>
                <w:rFonts w:ascii="Cambria" w:hAnsi="Cambria"/>
                <w:sz w:val="22"/>
                <w:szCs w:val="22"/>
                <w:lang w:val="sr-Cyrl-CS"/>
              </w:rPr>
              <w:t>у</w:t>
            </w: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 xml:space="preserve">склађивање студијских програма и процену оптерећености студената, и </w:t>
            </w:r>
          </w:p>
          <w:p w:rsidR="00CA6E51" w:rsidRPr="00A7598C" w:rsidRDefault="00CA6E51" w:rsidP="00A7598C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ind w:hanging="357"/>
              <w:contextualSpacing w:val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>
              <w:rPr>
                <w:rFonts w:ascii="Cambria" w:hAnsi="Cambria"/>
                <w:sz w:val="22"/>
                <w:szCs w:val="22"/>
                <w:lang w:val="sr-Cyrl-CS"/>
              </w:rPr>
              <w:t>а</w:t>
            </w: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 xml:space="preserve">нализу 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ефикасности студирања.</w:t>
            </w:r>
          </w:p>
          <w:p w:rsidR="00CA6E51" w:rsidRDefault="00CA6E51" w:rsidP="001772A1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>
              <w:rPr>
                <w:rFonts w:ascii="Cambria" w:hAnsi="Cambria"/>
                <w:sz w:val="22"/>
                <w:szCs w:val="22"/>
                <w:lang w:val="sr-Cyrl-CS"/>
              </w:rPr>
              <w:t xml:space="preserve">Поред ових сталних Комисија Центар, по потреби, формира и Тимове који су задужени за: </w:t>
            </w:r>
          </w:p>
          <w:p w:rsidR="00CA6E51" w:rsidRPr="00065464" w:rsidRDefault="00CA6E51" w:rsidP="00A7598C">
            <w:pPr>
              <w:pStyle w:val="ListParagraph"/>
              <w:numPr>
                <w:ilvl w:val="0"/>
                <w:numId w:val="4"/>
              </w:numPr>
              <w:tabs>
                <w:tab w:val="left" w:pos="772"/>
              </w:tabs>
              <w:spacing w:after="60"/>
              <w:ind w:left="714" w:hanging="357"/>
              <w:contextualSpacing w:val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A7598C">
              <w:rPr>
                <w:rFonts w:ascii="Cambria" w:hAnsi="Cambria"/>
                <w:sz w:val="22"/>
                <w:szCs w:val="22"/>
                <w:lang w:val="sr-Cyrl-CS"/>
              </w:rPr>
              <w:t xml:space="preserve">спровођење поступка, формирање Извештаја и координацију са КАПК у  поступку самовредновања, </w:t>
            </w:r>
          </w:p>
          <w:p w:rsidR="00CA6E51" w:rsidRPr="00065464" w:rsidRDefault="00CA6E51" w:rsidP="00A7598C">
            <w:pPr>
              <w:pStyle w:val="ListParagraph"/>
              <w:numPr>
                <w:ilvl w:val="0"/>
                <w:numId w:val="4"/>
              </w:numPr>
              <w:tabs>
                <w:tab w:val="left" w:pos="772"/>
              </w:tabs>
              <w:spacing w:after="60"/>
              <w:ind w:left="714" w:hanging="357"/>
              <w:contextualSpacing w:val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65464">
              <w:rPr>
                <w:rFonts w:ascii="Cambria" w:hAnsi="Cambria"/>
                <w:sz w:val="22"/>
                <w:szCs w:val="22"/>
                <w:lang w:val="sr-Cyrl-CS"/>
              </w:rPr>
              <w:t xml:space="preserve">спровођење поступка, формирање Извештаја и координацију са КАПК у  поступку новог (трећег) циклуса акредитације, и </w:t>
            </w:r>
          </w:p>
          <w:p w:rsidR="00CA6E51" w:rsidRPr="00065464" w:rsidRDefault="00CA6E51" w:rsidP="00A7598C">
            <w:pPr>
              <w:pStyle w:val="ListParagraph"/>
              <w:numPr>
                <w:ilvl w:val="0"/>
                <w:numId w:val="4"/>
              </w:numPr>
              <w:tabs>
                <w:tab w:val="left" w:pos="772"/>
              </w:tabs>
              <w:spacing w:after="60"/>
              <w:ind w:left="714" w:hanging="357"/>
              <w:contextualSpacing w:val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65464">
              <w:rPr>
                <w:rFonts w:ascii="Cambria" w:hAnsi="Cambria"/>
                <w:sz w:val="22"/>
                <w:szCs w:val="22"/>
                <w:lang w:val="sr-Cyrl-CS"/>
              </w:rPr>
              <w:t xml:space="preserve">за спровођење осталих неопходних активности дефинисаних </w:t>
            </w:r>
          </w:p>
          <w:p w:rsidR="00CA6E51" w:rsidRPr="00213352" w:rsidRDefault="00CA6E51" w:rsidP="00065464">
            <w:pPr>
              <w:tabs>
                <w:tab w:val="left" w:pos="772"/>
              </w:tabs>
              <w:spacing w:after="6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213352"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Табела 11. 1.</w:t>
            </w:r>
            <w:r w:rsidRPr="00213352">
              <w:rPr>
                <w:rFonts w:ascii="Cambria" w:hAnsi="Cambria"/>
                <w:sz w:val="24"/>
                <w:szCs w:val="24"/>
                <w:lang w:val="sr-Cyrl-CS"/>
              </w:rPr>
              <w:t xml:space="preserve"> Листа чланова комисије за контролу квалитета</w:t>
            </w:r>
          </w:p>
        </w:tc>
        <w:bookmarkStart w:id="0" w:name="_GoBack"/>
        <w:bookmarkEnd w:id="0"/>
      </w:tr>
      <w:tr w:rsidR="00CA6E51" w:rsidRPr="00510D90" w:rsidTr="00213352">
        <w:trPr>
          <w:jc w:val="center"/>
        </w:trPr>
        <w:tc>
          <w:tcPr>
            <w:tcW w:w="9918" w:type="dxa"/>
          </w:tcPr>
          <w:p w:rsidR="00CA6E51" w:rsidRPr="00065464" w:rsidRDefault="00CA6E51" w:rsidP="00065464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CA6E51" w:rsidRPr="00510D90" w:rsidRDefault="00CA6E51" w:rsidP="00213352">
            <w:pPr>
              <w:tabs>
                <w:tab w:val="left" w:pos="567"/>
              </w:tabs>
              <w:spacing w:after="60"/>
              <w:ind w:left="1588" w:hanging="1559"/>
              <w:jc w:val="both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11.1</w:t>
            </w:r>
            <w:r w:rsidRPr="00065464">
              <w:rPr>
                <w:rFonts w:ascii="Cambria" w:hAnsi="Cambria"/>
                <w:b/>
                <w:sz w:val="24"/>
                <w:szCs w:val="24"/>
                <w:lang w:val="en-US"/>
              </w:rPr>
              <w:t xml:space="preserve"> 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 xml:space="preserve">Извештај о резултатима самовредновања студијског програма </w:t>
            </w:r>
            <w:r w:rsidRPr="00065464">
              <w:rPr>
                <w:rFonts w:ascii="Cambria" w:hAnsi="Cambria"/>
                <w:sz w:val="24"/>
                <w:szCs w:val="24"/>
                <w:lang w:val="en-US"/>
              </w:rPr>
              <w:t>–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дат као </w:t>
            </w:r>
            <w:r>
              <w:rPr>
                <w:rFonts w:ascii="Cambria" w:hAnsi="Cambria"/>
                <w:b/>
                <w:sz w:val="22"/>
                <w:szCs w:val="22"/>
                <w:lang w:val="sr-Cyrl-CS"/>
              </w:rPr>
              <w:t>Прилог 12.1</w:t>
            </w:r>
            <w:r w:rsidRPr="00510D90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Извештај о 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самовредновањ</w:t>
            </w:r>
            <w:r>
              <w:rPr>
                <w:rFonts w:ascii="Cambria" w:hAnsi="Cambria"/>
                <w:sz w:val="22"/>
                <w:szCs w:val="22"/>
              </w:rPr>
              <w:t>у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  <w:lang w:val="en-US"/>
              </w:rPr>
              <w:t>2015</w:t>
            </w:r>
            <w:r>
              <w:rPr>
                <w:rFonts w:ascii="Cambria" w:hAnsi="Cambria"/>
                <w:sz w:val="22"/>
                <w:szCs w:val="22"/>
              </w:rPr>
              <w:t xml:space="preserve">/2016 - 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Машински факултет (у документацији за акредитацију Установе)</w:t>
            </w:r>
          </w:p>
          <w:p w:rsidR="00CA6E51" w:rsidRDefault="00CA6E51" w:rsidP="00213352">
            <w:pPr>
              <w:ind w:left="1588" w:hanging="1559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11.2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 xml:space="preserve">Јавно публикован документ </w:t>
            </w:r>
            <w:r w:rsidRPr="00065464">
              <w:rPr>
                <w:rFonts w:ascii="Cambria" w:hAnsi="Cambria"/>
                <w:sz w:val="24"/>
                <w:szCs w:val="24"/>
                <w:lang w:val="en-US"/>
              </w:rPr>
              <w:t xml:space="preserve">- 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>Политика обезбеђења квалитета</w:t>
            </w:r>
            <w:r w:rsidRPr="00065464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–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дат као </w:t>
            </w:r>
            <w:r>
              <w:rPr>
                <w:rFonts w:ascii="Cambria" w:hAnsi="Cambria"/>
                <w:b/>
                <w:sz w:val="22"/>
                <w:szCs w:val="22"/>
                <w:lang w:val="sr-Cyrl-CS"/>
              </w:rPr>
              <w:t>Прилог 12.2</w:t>
            </w:r>
            <w:r w:rsidRPr="00510D90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</w:t>
            </w:r>
            <w:r w:rsidRPr="00510D90">
              <w:rPr>
                <w:rFonts w:ascii="Cambria" w:hAnsi="Cambria"/>
                <w:sz w:val="22"/>
                <w:szCs w:val="22"/>
                <w:lang w:val="sr-Cyrl-CS"/>
              </w:rPr>
              <w:t>Јавно публикован документ –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 xml:space="preserve"> Политика обезбеђења квалитета (у документацији за акредитацију Установе)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</w:p>
          <w:p w:rsidR="00CA6E51" w:rsidRPr="00065464" w:rsidRDefault="00CA6E51" w:rsidP="00213352">
            <w:pPr>
              <w:tabs>
                <w:tab w:val="left" w:pos="567"/>
              </w:tabs>
              <w:spacing w:after="60"/>
              <w:ind w:left="1588" w:hanging="1559"/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>11.3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>Правилник о у</w:t>
            </w:r>
            <w:r w:rsidRPr="00065464">
              <w:rPr>
                <w:rFonts w:ascii="Cambria" w:hAnsi="Cambria"/>
                <w:sz w:val="24"/>
                <w:szCs w:val="24"/>
              </w:rPr>
              <w:t>џ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>беницима</w:t>
            </w:r>
            <w:r w:rsidRPr="00065464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>-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дат као </w:t>
            </w:r>
            <w:r>
              <w:rPr>
                <w:rFonts w:ascii="Cambria" w:hAnsi="Cambria"/>
                <w:b/>
                <w:sz w:val="22"/>
                <w:szCs w:val="22"/>
                <w:lang w:val="sr-Cyrl-CS"/>
              </w:rPr>
              <w:t>Прилог 12.3</w:t>
            </w:r>
            <w:r w:rsidRPr="00510D90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 </w:t>
            </w:r>
            <w:r w:rsidRPr="009E1976">
              <w:rPr>
                <w:rFonts w:ascii="Cambria" w:hAnsi="Cambria"/>
                <w:sz w:val="22"/>
                <w:szCs w:val="22"/>
              </w:rPr>
              <w:t>Правилник о Издавачкој делатности и раду продавнице књига</w:t>
            </w:r>
            <w:r>
              <w:rPr>
                <w:rFonts w:ascii="Cambria" w:hAnsi="Cambria"/>
                <w:sz w:val="22"/>
                <w:szCs w:val="22"/>
              </w:rPr>
              <w:t xml:space="preserve"> и </w:t>
            </w:r>
            <w:r w:rsidRPr="009E1976">
              <w:rPr>
                <w:rFonts w:ascii="Cambria" w:hAnsi="Cambria"/>
                <w:b/>
                <w:sz w:val="22"/>
                <w:szCs w:val="22"/>
                <w:lang w:val="sr-Cyrl-CS"/>
              </w:rPr>
              <w:t>Прилог 12.3</w:t>
            </w:r>
            <w:r>
              <w:rPr>
                <w:rFonts w:ascii="Cambria" w:hAnsi="Cambria"/>
                <w:b/>
                <w:sz w:val="22"/>
                <w:szCs w:val="22"/>
                <w:lang w:val="sr-Cyrl-CS"/>
              </w:rPr>
              <w:t>А</w:t>
            </w:r>
            <w:r w:rsidRPr="009E1976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. </w:t>
            </w:r>
            <w:r w:rsidRPr="009E1976">
              <w:rPr>
                <w:rFonts w:ascii="Cambria" w:hAnsi="Cambria"/>
                <w:sz w:val="22"/>
                <w:szCs w:val="22"/>
              </w:rPr>
              <w:t>Правилник о додели награде за најбољу књигу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 xml:space="preserve"> (у документацији за акредитацију Установе)</w:t>
            </w:r>
          </w:p>
          <w:p w:rsidR="00CA6E51" w:rsidRPr="00510D90" w:rsidRDefault="00CA6E51" w:rsidP="00213352">
            <w:pPr>
              <w:tabs>
                <w:tab w:val="left" w:pos="567"/>
              </w:tabs>
              <w:spacing w:after="60"/>
              <w:ind w:left="1588" w:hanging="1559"/>
              <w:jc w:val="both"/>
              <w:rPr>
                <w:rFonts w:ascii="Cambria" w:hAnsi="Cambria"/>
                <w:b/>
                <w:sz w:val="22"/>
                <w:szCs w:val="22"/>
                <w:lang w:val="sr-Cyrl-CS"/>
              </w:rPr>
            </w:pP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11.4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065464">
              <w:rPr>
                <w:rFonts w:ascii="Cambria" w:hAnsi="Cambria"/>
                <w:sz w:val="24"/>
                <w:szCs w:val="24"/>
                <w:lang w:val="sr-Cyrl-CS"/>
              </w:rPr>
              <w:t xml:space="preserve">Извод из Статута установе којим регулише оснивање и делокруг рада комисије за квалитет </w:t>
            </w:r>
            <w:r w:rsidRPr="00065464">
              <w:rPr>
                <w:rFonts w:ascii="Cambria" w:hAnsi="Cambria"/>
                <w:sz w:val="24"/>
                <w:szCs w:val="24"/>
                <w:lang w:val="en-US"/>
              </w:rPr>
              <w:t>-</w:t>
            </w:r>
            <w:r w:rsidRPr="000654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дат као </w:t>
            </w:r>
            <w:r w:rsidRPr="009E1976">
              <w:rPr>
                <w:rFonts w:ascii="Cambria" w:hAnsi="Cambria"/>
                <w:b/>
                <w:sz w:val="22"/>
                <w:szCs w:val="22"/>
                <w:lang w:val="sr-Cyrl-CS"/>
              </w:rPr>
              <w:t xml:space="preserve">Прилог 12.4. </w:t>
            </w:r>
            <w:r w:rsidRPr="009E1976">
              <w:rPr>
                <w:rFonts w:ascii="Cambria" w:hAnsi="Cambria"/>
                <w:sz w:val="22"/>
                <w:szCs w:val="22"/>
                <w:lang w:val="sr-Cyrl-CS"/>
              </w:rPr>
              <w:t xml:space="preserve">Извод из Статута </w:t>
            </w:r>
            <w:r>
              <w:rPr>
                <w:rFonts w:ascii="Cambria" w:hAnsi="Cambria"/>
                <w:sz w:val="22"/>
                <w:szCs w:val="22"/>
                <w:lang w:val="sr-Cyrl-CS"/>
              </w:rPr>
              <w:t>Машинског факултета (у документацији за акредитацију Установе)</w:t>
            </w:r>
          </w:p>
        </w:tc>
      </w:tr>
    </w:tbl>
    <w:p w:rsidR="00CA6E51" w:rsidRPr="00510D90" w:rsidRDefault="00CA6E51" w:rsidP="004D05BC">
      <w:pPr>
        <w:rPr>
          <w:rFonts w:ascii="Cambria" w:hAnsi="Cambria"/>
        </w:rPr>
      </w:pPr>
    </w:p>
    <w:sectPr w:rsidR="00CA6E51" w:rsidRPr="00510D90" w:rsidSect="000C3B0B">
      <w:pgSz w:w="11900" w:h="16840" w:code="9"/>
      <w:pgMar w:top="1440" w:right="1797" w:bottom="1440" w:left="1797" w:header="709" w:footer="709" w:gutter="0"/>
      <w:pgBorders w:offsetFrom="page">
        <w:top w:val="thinThickSmallGap" w:sz="12" w:space="24" w:color="4F81BD"/>
        <w:left w:val="thinThickSmallGap" w:sz="12" w:space="24" w:color="4F81BD"/>
        <w:bottom w:val="thickThinSmallGap" w:sz="12" w:space="24" w:color="4F81BD"/>
        <w:right w:val="thickThinSmallGap" w:sz="12" w:space="24" w:color="4F81BD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60222"/>
    <w:multiLevelType w:val="hybridMultilevel"/>
    <w:tmpl w:val="E8EEB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6CF94D08"/>
    <w:multiLevelType w:val="hybridMultilevel"/>
    <w:tmpl w:val="BFA48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414DC0"/>
    <w:multiLevelType w:val="hybridMultilevel"/>
    <w:tmpl w:val="1CA075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611"/>
    <w:rsid w:val="00035F12"/>
    <w:rsid w:val="00065464"/>
    <w:rsid w:val="00066981"/>
    <w:rsid w:val="000C3B0B"/>
    <w:rsid w:val="00114C59"/>
    <w:rsid w:val="00173AB1"/>
    <w:rsid w:val="001769DB"/>
    <w:rsid w:val="001772A1"/>
    <w:rsid w:val="001B535A"/>
    <w:rsid w:val="001E0DFF"/>
    <w:rsid w:val="00213352"/>
    <w:rsid w:val="002B6611"/>
    <w:rsid w:val="00313062"/>
    <w:rsid w:val="003E0E67"/>
    <w:rsid w:val="003F1EE9"/>
    <w:rsid w:val="0042657D"/>
    <w:rsid w:val="00463571"/>
    <w:rsid w:val="004832B3"/>
    <w:rsid w:val="004B2A72"/>
    <w:rsid w:val="004D05BC"/>
    <w:rsid w:val="004E7103"/>
    <w:rsid w:val="00507152"/>
    <w:rsid w:val="00510D90"/>
    <w:rsid w:val="0051146B"/>
    <w:rsid w:val="005C7D71"/>
    <w:rsid w:val="00615DA5"/>
    <w:rsid w:val="0063554D"/>
    <w:rsid w:val="00643414"/>
    <w:rsid w:val="00645223"/>
    <w:rsid w:val="006A14CC"/>
    <w:rsid w:val="00772116"/>
    <w:rsid w:val="0077454C"/>
    <w:rsid w:val="007A12DE"/>
    <w:rsid w:val="00877283"/>
    <w:rsid w:val="0089019D"/>
    <w:rsid w:val="00943059"/>
    <w:rsid w:val="009E1976"/>
    <w:rsid w:val="00A1508F"/>
    <w:rsid w:val="00A7598C"/>
    <w:rsid w:val="00AC3C25"/>
    <w:rsid w:val="00AC7984"/>
    <w:rsid w:val="00BA1D60"/>
    <w:rsid w:val="00C83509"/>
    <w:rsid w:val="00C902BB"/>
    <w:rsid w:val="00CA6E51"/>
    <w:rsid w:val="00DA639D"/>
    <w:rsid w:val="00E471AF"/>
    <w:rsid w:val="00E52CB0"/>
    <w:rsid w:val="00F4649E"/>
    <w:rsid w:val="00F736A3"/>
    <w:rsid w:val="00FC77C4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locked="1" w:uiPriority="0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locked="1" w:uiPriority="0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locked="1" w:uiPriority="0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6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2B6611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B661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B6611"/>
    <w:rPr>
      <w:rFonts w:ascii="Calibri" w:eastAsia="MS Gothic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B6611"/>
    <w:rPr>
      <w:rFonts w:ascii="Arial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6611"/>
    <w:rPr>
      <w:rFonts w:ascii="Arial" w:hAnsi="Arial" w:cs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B6611"/>
    <w:rPr>
      <w:rFonts w:ascii="Times New Roman" w:hAnsi="Times New Roman" w:cs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6611"/>
    <w:rPr>
      <w:rFonts w:ascii="Times New Roman" w:hAnsi="Times New Roman" w:cs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B6611"/>
    <w:rPr>
      <w:rFonts w:ascii="Times New Roman" w:hAnsi="Times New Roman" w:cs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B6611"/>
    <w:rPr>
      <w:rFonts w:ascii="Times New Roman" w:hAnsi="Times New Roman" w:cs="Times New Roman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B6611"/>
    <w:rPr>
      <w:rFonts w:ascii="Times New Roman" w:hAnsi="Times New Roman" w:cs="Times New Roman"/>
      <w:i/>
      <w:iCs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B6611"/>
    <w:rPr>
      <w:rFonts w:ascii="Arial" w:hAnsi="Arial" w:cs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rsid w:val="002B6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basedOn w:val="DefaultParagraphFont"/>
    <w:uiPriority w:val="99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B6611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B6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B6611"/>
    <w:rPr>
      <w:b/>
      <w:bCs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basedOn w:val="DefaultParagraphFont"/>
    <w:uiPriority w:val="99"/>
    <w:rsid w:val="002B661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B661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uiPriority w:val="99"/>
    <w:qFormat/>
    <w:rsid w:val="002B6611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uiPriority w:val="99"/>
    <w:rsid w:val="002B66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uz-Cyrl-UZ" w:eastAsia="uz-Cyrl-U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uiPriority w:val="99"/>
    <w:semiHidden/>
    <w:rsid w:val="002B6611"/>
    <w:pPr>
      <w:widowControl/>
      <w:autoSpaceDE/>
      <w:autoSpaceDN/>
      <w:adjustRightInd/>
    </w:pPr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2B6611"/>
    <w:pPr>
      <w:widowControl/>
      <w:autoSpaceDE/>
      <w:autoSpaceDN/>
      <w:adjustRightInd/>
      <w:spacing w:before="120" w:after="120"/>
      <w:jc w:val="center"/>
    </w:pPr>
    <w:rPr>
      <w:rFonts w:ascii="Verdana" w:hAnsi="Verdana" w:cs="Verdana"/>
      <w:b/>
      <w:bCs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2B6611"/>
    <w:pPr>
      <w:widowControl/>
      <w:autoSpaceDE/>
      <w:autoSpaceDN/>
      <w:adjustRightInd/>
    </w:pPr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basedOn w:val="DefaultParagraphFont"/>
    <w:uiPriority w:val="99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uiPriority w:val="99"/>
    <w:rsid w:val="002B6611"/>
    <w:pPr>
      <w:widowControl/>
      <w:jc w:val="center"/>
    </w:pPr>
    <w:rPr>
      <w:b/>
      <w:bCs/>
      <w:caps/>
      <w:sz w:val="28"/>
      <w:szCs w:val="28"/>
      <w:lang w:val="sr-Cyrl-CS"/>
    </w:rPr>
  </w:style>
  <w:style w:type="character" w:customStyle="1" w:styleId="Naslov1Char">
    <w:name w:val="Naslov 1 Char"/>
    <w:link w:val="Naslov1"/>
    <w:uiPriority w:val="99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uiPriority w:val="99"/>
    <w:semiHidden/>
    <w:rsid w:val="002B6611"/>
  </w:style>
  <w:style w:type="paragraph" w:styleId="TOC2">
    <w:name w:val="toc 2"/>
    <w:basedOn w:val="Normal"/>
    <w:next w:val="Normal"/>
    <w:autoRedefine/>
    <w:uiPriority w:val="99"/>
    <w:semiHidden/>
    <w:rsid w:val="002B6611"/>
    <w:pPr>
      <w:ind w:left="200"/>
    </w:pPr>
  </w:style>
  <w:style w:type="table" w:styleId="TableList7">
    <w:name w:val="Table List 7"/>
    <w:basedOn w:val="TableNormal"/>
    <w:uiPriority w:val="99"/>
    <w:rsid w:val="002B66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uz-Cyrl-UZ" w:eastAsia="uz-Cyrl-UZ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uiPriority w:val="99"/>
    <w:rsid w:val="002B6611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uiPriority w:val="99"/>
    <w:rsid w:val="002B66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uz-Cyrl-UZ" w:eastAsia="uz-Cyrl-UZ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uiPriority w:val="99"/>
    <w:rsid w:val="002B66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uz-Cyrl-UZ" w:eastAsia="uz-Cyrl-UZ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uiPriority w:val="99"/>
    <w:rsid w:val="002B661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2B6611"/>
    <w:pPr>
      <w:autoSpaceDE w:val="0"/>
      <w:autoSpaceDN w:val="0"/>
      <w:adjustRightInd w:val="0"/>
    </w:pPr>
    <w:rPr>
      <w:rFonts w:ascii="POIOB F+ Helvetica Neue" w:eastAsia="Times New Roman" w:hAnsi="POIOB F+ Helvetica Neue"/>
      <w:color w:val="000000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uiPriority w:val="99"/>
    <w:rsid w:val="002B661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2B6611"/>
    <w:pPr>
      <w:ind w:left="720"/>
      <w:contextualSpacing/>
    </w:pPr>
  </w:style>
  <w:style w:type="character" w:customStyle="1" w:styleId="Char">
    <w:name w:val="Char"/>
    <w:uiPriority w:val="99"/>
    <w:rsid w:val="002B6611"/>
    <w:rPr>
      <w:sz w:val="24"/>
      <w:lang w:val="sr-Latn-CS" w:eastAsia="sr-Latn-CS"/>
    </w:rPr>
  </w:style>
  <w:style w:type="character" w:customStyle="1" w:styleId="Char5">
    <w:name w:val="Char5"/>
    <w:uiPriority w:val="99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uiPriority w:val="99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uiPriority w:val="99"/>
    <w:rsid w:val="002B6611"/>
    <w:rPr>
      <w:lang w:val="sr-Latn-CS" w:eastAsia="sr-Latn-CS"/>
    </w:rPr>
  </w:style>
  <w:style w:type="character" w:customStyle="1" w:styleId="Char2">
    <w:name w:val="Char2"/>
    <w:uiPriority w:val="99"/>
    <w:rsid w:val="002B6611"/>
    <w:rPr>
      <w:lang w:val="sr-Latn-CS" w:eastAsia="sr-Latn-CS"/>
    </w:rPr>
  </w:style>
  <w:style w:type="character" w:customStyle="1" w:styleId="Char1">
    <w:name w:val="Char1"/>
    <w:uiPriority w:val="99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uiPriority w:val="99"/>
    <w:rsid w:val="002B6611"/>
    <w:pPr>
      <w:widowControl/>
      <w:numPr>
        <w:numId w:val="2"/>
      </w:numPr>
      <w:autoSpaceDE/>
      <w:autoSpaceDN/>
      <w:adjustRightInd/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2B6611"/>
    <w:pPr>
      <w:widowControl/>
      <w:shd w:val="clear" w:color="auto" w:fill="FFFFFF"/>
      <w:tabs>
        <w:tab w:val="left" w:pos="595"/>
      </w:tabs>
      <w:autoSpaceDE/>
      <w:autoSpaceDN/>
      <w:adjustRightInd/>
      <w:spacing w:before="60"/>
      <w:jc w:val="both"/>
    </w:pPr>
    <w:rPr>
      <w:sz w:val="22"/>
      <w:szCs w:val="22"/>
      <w:lang w:val="ru-RU"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uiPriority w:val="99"/>
    <w:rsid w:val="002B661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uiPriority w:val="99"/>
    <w:rsid w:val="002B6611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uiPriority w:val="99"/>
    <w:rsid w:val="002B661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mbria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uiPriority w:val="99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uiPriority w:val="99"/>
    <w:rsid w:val="002B661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basedOn w:val="DefaultParagraphFont"/>
    <w:uiPriority w:val="99"/>
    <w:rsid w:val="002B6611"/>
    <w:rPr>
      <w:rFonts w:cs="Times New Roman"/>
      <w:i/>
    </w:rPr>
  </w:style>
  <w:style w:type="paragraph" w:customStyle="1" w:styleId="clan">
    <w:name w:val="clan"/>
    <w:basedOn w:val="Normal"/>
    <w:uiPriority w:val="99"/>
    <w:rsid w:val="002B6611"/>
    <w:pPr>
      <w:widowControl/>
      <w:autoSpaceDE/>
      <w:autoSpaceDN/>
      <w:adjustRightInd/>
      <w:spacing w:before="240" w:after="120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uiPriority w:val="99"/>
    <w:rsid w:val="002B6611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483</Words>
  <Characters>2757</Characters>
  <Application>Microsoft Office Outlook</Application>
  <DocSecurity>0</DocSecurity>
  <Lines>0</Lines>
  <Paragraphs>0</Paragraphs>
  <ScaleCrop>false</ScaleCrop>
  <Company>DUNP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11</dc:title>
  <dc:subject/>
  <dc:creator>Sofija Pekic Quarrie</dc:creator>
  <cp:keywords/>
  <dc:description/>
  <cp:lastModifiedBy>lt</cp:lastModifiedBy>
  <cp:revision>2</cp:revision>
  <cp:lastPrinted>2017-04-23T06:27:00Z</cp:lastPrinted>
  <dcterms:created xsi:type="dcterms:W3CDTF">2017-12-04T21:12:00Z</dcterms:created>
  <dcterms:modified xsi:type="dcterms:W3CDTF">2017-12-04T21:12:00Z</dcterms:modified>
</cp:coreProperties>
</file>